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42AF5" w14:textId="77777777" w:rsidR="00C941E1" w:rsidRDefault="00C941E1" w:rsidP="001256CA">
      <w:pPr>
        <w:jc w:val="center"/>
        <w:rPr>
          <w:rFonts w:ascii="Arial" w:hAnsi="Arial" w:cs="Arial"/>
          <w:szCs w:val="24"/>
        </w:rPr>
      </w:pPr>
    </w:p>
    <w:p w14:paraId="2A6A4426" w14:textId="18A50641" w:rsidR="00DE7429" w:rsidRPr="001256CA" w:rsidRDefault="003D1087" w:rsidP="001256CA">
      <w:pPr>
        <w:jc w:val="center"/>
        <w:rPr>
          <w:rFonts w:ascii="Arial" w:hAnsi="Arial" w:cs="Arial"/>
          <w:szCs w:val="24"/>
        </w:rPr>
      </w:pPr>
      <w:r w:rsidRPr="001256CA">
        <w:rPr>
          <w:rFonts w:ascii="Arial" w:hAnsi="Arial" w:cs="Arial"/>
          <w:szCs w:val="24"/>
        </w:rPr>
        <w:t>ORDI</w:t>
      </w:r>
      <w:r w:rsidR="00DE7429" w:rsidRPr="001256CA">
        <w:rPr>
          <w:rFonts w:ascii="Arial" w:hAnsi="Arial" w:cs="Arial"/>
          <w:szCs w:val="24"/>
        </w:rPr>
        <w:t xml:space="preserve">NANCE </w:t>
      </w:r>
      <w:r w:rsidR="00863CD3">
        <w:rPr>
          <w:rFonts w:ascii="Arial" w:hAnsi="Arial" w:cs="Arial"/>
          <w:szCs w:val="24"/>
        </w:rPr>
        <w:t xml:space="preserve">NO. </w:t>
      </w:r>
      <w:r w:rsidR="00C941E1">
        <w:rPr>
          <w:rFonts w:ascii="Arial" w:hAnsi="Arial" w:cs="Arial"/>
          <w:szCs w:val="24"/>
        </w:rPr>
        <w:t>23</w:t>
      </w:r>
      <w:r w:rsidR="0000480A">
        <w:rPr>
          <w:rFonts w:ascii="Arial" w:hAnsi="Arial" w:cs="Arial"/>
          <w:szCs w:val="24"/>
        </w:rPr>
        <w:t>8</w:t>
      </w:r>
      <w:bookmarkStart w:id="0" w:name="_GoBack"/>
      <w:bookmarkEnd w:id="0"/>
      <w:r w:rsidR="00C941E1">
        <w:rPr>
          <w:rFonts w:ascii="Arial" w:hAnsi="Arial" w:cs="Arial"/>
          <w:szCs w:val="24"/>
        </w:rPr>
        <w:t xml:space="preserve"> 01-13-20</w:t>
      </w:r>
    </w:p>
    <w:p w14:paraId="49C52D5C" w14:textId="77777777" w:rsidR="003D1087" w:rsidRDefault="003D1087" w:rsidP="001256CA">
      <w:pPr>
        <w:jc w:val="center"/>
        <w:rPr>
          <w:rFonts w:ascii="Arial" w:hAnsi="Arial" w:cs="Arial"/>
          <w:szCs w:val="24"/>
        </w:rPr>
      </w:pPr>
    </w:p>
    <w:p w14:paraId="2C6A0E2C" w14:textId="001A9665" w:rsidR="001256CA" w:rsidRDefault="00FF083B" w:rsidP="001256C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VACATING </w:t>
      </w:r>
      <w:r w:rsidR="00C941E1">
        <w:rPr>
          <w:rFonts w:ascii="Arial" w:hAnsi="Arial" w:cs="Arial"/>
          <w:szCs w:val="24"/>
        </w:rPr>
        <w:t>ALLEY</w:t>
      </w:r>
    </w:p>
    <w:p w14:paraId="7BAE6919" w14:textId="77777777" w:rsidR="001256CA" w:rsidRPr="001256CA" w:rsidRDefault="001256CA" w:rsidP="001256CA">
      <w:pPr>
        <w:jc w:val="center"/>
        <w:rPr>
          <w:rFonts w:ascii="Arial" w:hAnsi="Arial" w:cs="Arial"/>
          <w:szCs w:val="24"/>
        </w:rPr>
      </w:pPr>
    </w:p>
    <w:p w14:paraId="6D02F058" w14:textId="3E07BB4D" w:rsidR="003D1087" w:rsidRPr="001256CA" w:rsidRDefault="003D1087" w:rsidP="001256CA">
      <w:pPr>
        <w:jc w:val="both"/>
        <w:rPr>
          <w:rFonts w:ascii="Arial" w:hAnsi="Arial" w:cs="Arial"/>
          <w:szCs w:val="24"/>
        </w:rPr>
      </w:pPr>
      <w:r w:rsidRPr="001256CA">
        <w:rPr>
          <w:rFonts w:ascii="Arial" w:hAnsi="Arial" w:cs="Arial"/>
          <w:szCs w:val="24"/>
        </w:rPr>
        <w:t xml:space="preserve">BE IT ENACTED by the City Council of the City of </w:t>
      </w:r>
      <w:r w:rsidR="0069272D">
        <w:rPr>
          <w:rFonts w:ascii="Arial" w:hAnsi="Arial" w:cs="Arial"/>
          <w:szCs w:val="24"/>
        </w:rPr>
        <w:t>Exira</w:t>
      </w:r>
      <w:r w:rsidRPr="001256CA">
        <w:rPr>
          <w:rFonts w:ascii="Arial" w:hAnsi="Arial" w:cs="Arial"/>
          <w:szCs w:val="24"/>
        </w:rPr>
        <w:t xml:space="preserve">, </w:t>
      </w:r>
      <w:r w:rsidR="0069272D">
        <w:rPr>
          <w:rFonts w:ascii="Arial" w:hAnsi="Arial" w:cs="Arial"/>
          <w:szCs w:val="24"/>
        </w:rPr>
        <w:t>Audubon County</w:t>
      </w:r>
      <w:r w:rsidRPr="001256CA">
        <w:rPr>
          <w:rFonts w:ascii="Arial" w:hAnsi="Arial" w:cs="Arial"/>
          <w:szCs w:val="24"/>
        </w:rPr>
        <w:t>, Iowa:</w:t>
      </w:r>
    </w:p>
    <w:p w14:paraId="24CB615F" w14:textId="77777777" w:rsidR="003D1087" w:rsidRPr="001256CA" w:rsidRDefault="003D1087" w:rsidP="001256CA">
      <w:pPr>
        <w:ind w:firstLine="720"/>
        <w:jc w:val="both"/>
        <w:rPr>
          <w:rFonts w:ascii="Arial" w:hAnsi="Arial" w:cs="Arial"/>
          <w:szCs w:val="24"/>
        </w:rPr>
      </w:pPr>
    </w:p>
    <w:p w14:paraId="296347AA" w14:textId="0CAD5C05" w:rsidR="003D1087" w:rsidRDefault="003D1087" w:rsidP="001256CA">
      <w:pPr>
        <w:ind w:firstLine="720"/>
        <w:jc w:val="both"/>
        <w:rPr>
          <w:rFonts w:ascii="Arial" w:hAnsi="Arial" w:cs="Arial"/>
          <w:szCs w:val="24"/>
        </w:rPr>
      </w:pPr>
      <w:r w:rsidRPr="001256CA">
        <w:rPr>
          <w:rFonts w:ascii="Arial" w:hAnsi="Arial" w:cs="Arial"/>
          <w:szCs w:val="24"/>
        </w:rPr>
        <w:t xml:space="preserve">SECTION 1.  </w:t>
      </w:r>
      <w:r w:rsidRPr="001256CA">
        <w:rPr>
          <w:rFonts w:ascii="Arial" w:hAnsi="Arial" w:cs="Arial"/>
          <w:szCs w:val="24"/>
          <w:u w:val="single"/>
        </w:rPr>
        <w:t>Purpose</w:t>
      </w:r>
      <w:r w:rsidRPr="001256CA">
        <w:rPr>
          <w:rFonts w:ascii="Arial" w:hAnsi="Arial" w:cs="Arial"/>
          <w:szCs w:val="24"/>
        </w:rPr>
        <w:t>.  The purpose of this ordinance</w:t>
      </w:r>
      <w:r w:rsidR="00E3542C">
        <w:rPr>
          <w:rFonts w:ascii="Arial" w:hAnsi="Arial" w:cs="Arial"/>
          <w:szCs w:val="24"/>
        </w:rPr>
        <w:t xml:space="preserve"> is</w:t>
      </w:r>
      <w:r w:rsidRPr="001256CA">
        <w:rPr>
          <w:rFonts w:ascii="Arial" w:hAnsi="Arial" w:cs="Arial"/>
          <w:szCs w:val="24"/>
        </w:rPr>
        <w:t xml:space="preserve"> </w:t>
      </w:r>
      <w:r w:rsidR="00FF083B">
        <w:rPr>
          <w:rFonts w:ascii="Arial" w:hAnsi="Arial" w:cs="Arial"/>
          <w:szCs w:val="24"/>
        </w:rPr>
        <w:t xml:space="preserve">to vacate certain </w:t>
      </w:r>
      <w:r w:rsidR="00E3542C">
        <w:rPr>
          <w:rFonts w:ascii="Arial" w:hAnsi="Arial" w:cs="Arial"/>
          <w:szCs w:val="24"/>
        </w:rPr>
        <w:t>an alley</w:t>
      </w:r>
      <w:r w:rsidR="00FF083B">
        <w:rPr>
          <w:rFonts w:ascii="Arial" w:hAnsi="Arial" w:cs="Arial"/>
          <w:szCs w:val="24"/>
        </w:rPr>
        <w:t xml:space="preserve">.  The </w:t>
      </w:r>
      <w:r w:rsidR="00E3542C">
        <w:rPr>
          <w:rFonts w:ascii="Arial" w:hAnsi="Arial" w:cs="Arial"/>
          <w:szCs w:val="24"/>
        </w:rPr>
        <w:t>alley</w:t>
      </w:r>
      <w:r w:rsidR="00FF083B">
        <w:rPr>
          <w:rFonts w:ascii="Arial" w:hAnsi="Arial" w:cs="Arial"/>
          <w:szCs w:val="24"/>
        </w:rPr>
        <w:t xml:space="preserve"> being vacated by this ordinance </w:t>
      </w:r>
      <w:r w:rsidR="00E3542C">
        <w:rPr>
          <w:rFonts w:ascii="Arial" w:hAnsi="Arial" w:cs="Arial"/>
          <w:szCs w:val="24"/>
        </w:rPr>
        <w:t>is</w:t>
      </w:r>
      <w:r w:rsidR="00FF083B">
        <w:rPr>
          <w:rFonts w:ascii="Arial" w:hAnsi="Arial" w:cs="Arial"/>
          <w:szCs w:val="24"/>
        </w:rPr>
        <w:t xml:space="preserve"> the following:</w:t>
      </w:r>
    </w:p>
    <w:p w14:paraId="26E94CBA" w14:textId="77777777" w:rsidR="001E4C43" w:rsidRDefault="001E4C43" w:rsidP="00B40C37">
      <w:pPr>
        <w:jc w:val="both"/>
        <w:rPr>
          <w:rFonts w:ascii="Arial" w:hAnsi="Arial" w:cs="Arial"/>
          <w:szCs w:val="24"/>
        </w:rPr>
      </w:pPr>
    </w:p>
    <w:p w14:paraId="3EE2A0D8" w14:textId="471B1975" w:rsidR="0069272D" w:rsidRPr="0069272D" w:rsidRDefault="00E3542C" w:rsidP="0069272D">
      <w:pPr>
        <w:ind w:left="108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An U</w:t>
      </w:r>
      <w:r w:rsidR="001E4C43" w:rsidRPr="0069272D">
        <w:rPr>
          <w:rFonts w:ascii="Arial" w:hAnsi="Arial" w:cs="Arial"/>
          <w:i/>
          <w:szCs w:val="24"/>
        </w:rPr>
        <w:t xml:space="preserve">nopened </w:t>
      </w:r>
      <w:r w:rsidR="00863CD3">
        <w:rPr>
          <w:rFonts w:ascii="Arial" w:hAnsi="Arial" w:cs="Arial"/>
          <w:i/>
          <w:szCs w:val="24"/>
        </w:rPr>
        <w:t>16</w:t>
      </w:r>
      <w:r w:rsidR="00B40C37" w:rsidRPr="0069272D">
        <w:rPr>
          <w:rFonts w:ascii="Arial" w:hAnsi="Arial" w:cs="Arial"/>
          <w:i/>
          <w:szCs w:val="24"/>
        </w:rPr>
        <w:t xml:space="preserve">-foot </w:t>
      </w:r>
      <w:r w:rsidR="001E4C43" w:rsidRPr="0069272D">
        <w:rPr>
          <w:rFonts w:ascii="Arial" w:hAnsi="Arial" w:cs="Arial"/>
          <w:i/>
          <w:szCs w:val="24"/>
        </w:rPr>
        <w:t xml:space="preserve">Alley </w:t>
      </w:r>
      <w:r w:rsidR="0069272D" w:rsidRPr="0069272D">
        <w:rPr>
          <w:rFonts w:ascii="Arial" w:hAnsi="Arial" w:cs="Arial"/>
          <w:i/>
          <w:szCs w:val="24"/>
        </w:rPr>
        <w:t xml:space="preserve">Serving Properties on </w:t>
      </w:r>
      <w:r w:rsidR="00C941E1">
        <w:rPr>
          <w:rFonts w:ascii="Arial" w:hAnsi="Arial" w:cs="Arial"/>
          <w:i/>
          <w:szCs w:val="24"/>
        </w:rPr>
        <w:t>W. Washington Street and W. Harrison Street between Florence Street and Casey’s General Store property line.</w:t>
      </w:r>
    </w:p>
    <w:p w14:paraId="026171ED" w14:textId="415B7B12" w:rsidR="003D1087" w:rsidRDefault="003D1087" w:rsidP="001256CA">
      <w:pPr>
        <w:ind w:firstLine="720"/>
        <w:rPr>
          <w:rFonts w:ascii="Arial" w:hAnsi="Arial" w:cs="Arial"/>
          <w:color w:val="000000"/>
          <w:szCs w:val="24"/>
        </w:rPr>
      </w:pPr>
    </w:p>
    <w:p w14:paraId="69103FFC" w14:textId="7639CC25" w:rsidR="0069272D" w:rsidRPr="0069272D" w:rsidRDefault="0069272D" w:rsidP="0069272D">
      <w:pPr>
        <w:ind w:firstLine="720"/>
        <w:rPr>
          <w:rFonts w:ascii="Arial" w:hAnsi="Arial" w:cs="Arial"/>
          <w:color w:val="000000"/>
          <w:szCs w:val="24"/>
        </w:rPr>
      </w:pPr>
      <w:r w:rsidRPr="001256CA">
        <w:rPr>
          <w:rFonts w:ascii="Arial" w:hAnsi="Arial" w:cs="Arial"/>
          <w:color w:val="000000"/>
          <w:szCs w:val="24"/>
        </w:rPr>
        <w:t xml:space="preserve">SECTION </w:t>
      </w:r>
      <w:r w:rsidR="00512CC1">
        <w:rPr>
          <w:rFonts w:ascii="Arial" w:hAnsi="Arial" w:cs="Arial"/>
          <w:color w:val="000000"/>
          <w:szCs w:val="24"/>
        </w:rPr>
        <w:t>2</w:t>
      </w:r>
      <w:r w:rsidRPr="001256CA">
        <w:rPr>
          <w:rFonts w:ascii="Arial" w:hAnsi="Arial" w:cs="Arial"/>
          <w:color w:val="000000"/>
          <w:szCs w:val="24"/>
        </w:rPr>
        <w:t xml:space="preserve">.  </w:t>
      </w:r>
      <w:r>
        <w:rPr>
          <w:rFonts w:ascii="Arial" w:hAnsi="Arial" w:cs="Arial"/>
          <w:color w:val="000000"/>
          <w:szCs w:val="24"/>
          <w:u w:val="single"/>
        </w:rPr>
        <w:t>Conveyance</w:t>
      </w:r>
      <w:r w:rsidRPr="001256CA">
        <w:rPr>
          <w:rFonts w:ascii="Arial" w:hAnsi="Arial" w:cs="Arial"/>
          <w:color w:val="000000"/>
          <w:szCs w:val="24"/>
          <w:u w:val="single"/>
        </w:rPr>
        <w:t>.</w:t>
      </w:r>
      <w:r w:rsidRPr="001256CA">
        <w:rPr>
          <w:rFonts w:ascii="Arial" w:hAnsi="Arial" w:cs="Arial"/>
          <w:color w:val="000000"/>
          <w:szCs w:val="24"/>
        </w:rPr>
        <w:t xml:space="preserve">  </w:t>
      </w:r>
      <w:r>
        <w:rPr>
          <w:rFonts w:ascii="Arial" w:hAnsi="Arial" w:cs="Arial"/>
          <w:color w:val="000000"/>
          <w:szCs w:val="24"/>
        </w:rPr>
        <w:t xml:space="preserve">10-feet of the alley shall be conveyed to the adjoining property owners on the east side of the alley.  The remaining 10-feet of the alley shall be conveyed to the adjoining property owners on the west side of the alley.  </w:t>
      </w:r>
      <w:r w:rsidR="004F33D0">
        <w:rPr>
          <w:rFonts w:ascii="Arial" w:hAnsi="Arial" w:cs="Arial"/>
          <w:color w:val="000000"/>
          <w:szCs w:val="24"/>
        </w:rPr>
        <w:t>Adjoining property to pay costs associated with the conveyance.</w:t>
      </w:r>
      <w:r w:rsidR="00E3542C">
        <w:rPr>
          <w:rFonts w:ascii="Arial" w:hAnsi="Arial" w:cs="Arial"/>
          <w:color w:val="000000"/>
          <w:szCs w:val="24"/>
        </w:rPr>
        <w:t xml:space="preserve">  If an adjoining property owner refuses to p</w:t>
      </w:r>
      <w:r w:rsidR="00512CC1">
        <w:rPr>
          <w:rFonts w:ascii="Arial" w:hAnsi="Arial" w:cs="Arial"/>
          <w:color w:val="000000"/>
          <w:szCs w:val="24"/>
        </w:rPr>
        <w:t>ay costs of conveyance for the applicable 10-feet within 90 days, another adjoining property owner may acquire the section.</w:t>
      </w:r>
    </w:p>
    <w:p w14:paraId="10BFB87B" w14:textId="77777777" w:rsidR="000534C7" w:rsidRDefault="000534C7" w:rsidP="00967FE4">
      <w:pPr>
        <w:autoSpaceDE w:val="0"/>
        <w:autoSpaceDN w:val="0"/>
        <w:adjustRightInd w:val="0"/>
        <w:jc w:val="both"/>
        <w:rPr>
          <w:szCs w:val="24"/>
        </w:rPr>
      </w:pPr>
    </w:p>
    <w:p w14:paraId="7C0D19DD" w14:textId="2614FD88" w:rsidR="00967FE4" w:rsidRDefault="00967FE4" w:rsidP="00967FE4">
      <w:pPr>
        <w:autoSpaceDE w:val="0"/>
        <w:autoSpaceDN w:val="0"/>
        <w:adjustRightInd w:val="0"/>
        <w:jc w:val="both"/>
        <w:rPr>
          <w:szCs w:val="24"/>
        </w:rPr>
      </w:pPr>
      <w:r w:rsidRPr="00A86E30">
        <w:rPr>
          <w:szCs w:val="24"/>
        </w:rPr>
        <w:t xml:space="preserve">SECTION 3.  This </w:t>
      </w:r>
      <w:r>
        <w:rPr>
          <w:szCs w:val="24"/>
        </w:rPr>
        <w:t>Resolution</w:t>
      </w:r>
      <w:r w:rsidRPr="00A86E30">
        <w:rPr>
          <w:szCs w:val="24"/>
        </w:rPr>
        <w:t xml:space="preserve"> shall be effective from and after its final passage, approval and publication as provided by law.</w:t>
      </w:r>
    </w:p>
    <w:p w14:paraId="0E4F22C0" w14:textId="0CF4D926" w:rsidR="000534C7" w:rsidRDefault="000534C7" w:rsidP="00967FE4">
      <w:pPr>
        <w:autoSpaceDE w:val="0"/>
        <w:autoSpaceDN w:val="0"/>
        <w:adjustRightInd w:val="0"/>
        <w:jc w:val="both"/>
        <w:rPr>
          <w:szCs w:val="24"/>
        </w:rPr>
      </w:pPr>
    </w:p>
    <w:p w14:paraId="03DDBC13" w14:textId="68C1F61F" w:rsidR="000534C7" w:rsidRDefault="000534C7" w:rsidP="00967FE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A motion made by Peppers, second by Sorensen.</w:t>
      </w:r>
    </w:p>
    <w:p w14:paraId="740BFB5E" w14:textId="0AB74BE0" w:rsidR="000534C7" w:rsidRDefault="000534C7" w:rsidP="00967FE4">
      <w:pPr>
        <w:autoSpaceDE w:val="0"/>
        <w:autoSpaceDN w:val="0"/>
        <w:adjustRightInd w:val="0"/>
        <w:jc w:val="both"/>
        <w:rPr>
          <w:szCs w:val="24"/>
        </w:rPr>
      </w:pPr>
    </w:p>
    <w:p w14:paraId="34E67444" w14:textId="6181605C" w:rsidR="000534C7" w:rsidRDefault="000534C7" w:rsidP="00967FE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Roll Call Vote:</w:t>
      </w:r>
    </w:p>
    <w:p w14:paraId="3B5A8C41" w14:textId="1BC3637F" w:rsidR="000534C7" w:rsidRDefault="000534C7" w:rsidP="00967FE4">
      <w:pPr>
        <w:autoSpaceDE w:val="0"/>
        <w:autoSpaceDN w:val="0"/>
        <w:adjustRightInd w:val="0"/>
        <w:jc w:val="both"/>
        <w:rPr>
          <w:szCs w:val="24"/>
        </w:rPr>
      </w:pPr>
    </w:p>
    <w:p w14:paraId="31CCB65C" w14:textId="33BA1DF0" w:rsidR="000534C7" w:rsidRDefault="000534C7" w:rsidP="00967FE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Jessen – aye</w:t>
      </w:r>
    </w:p>
    <w:p w14:paraId="305BC0DB" w14:textId="1985D428" w:rsidR="000534C7" w:rsidRDefault="000534C7" w:rsidP="00967FE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Borkowski – aye</w:t>
      </w:r>
    </w:p>
    <w:p w14:paraId="7D524A80" w14:textId="767E15F3" w:rsidR="000534C7" w:rsidRDefault="000534C7" w:rsidP="00967FE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Peppers – aye</w:t>
      </w:r>
    </w:p>
    <w:p w14:paraId="6A87CCF5" w14:textId="5719A92B" w:rsidR="000534C7" w:rsidRDefault="000534C7" w:rsidP="00967FE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Sorensen – aye</w:t>
      </w:r>
    </w:p>
    <w:p w14:paraId="290261D1" w14:textId="23C8C8F3" w:rsidR="000534C7" w:rsidRDefault="000534C7" w:rsidP="00967FE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Paulsen </w:t>
      </w:r>
      <w:r w:rsidR="005A75CB">
        <w:rPr>
          <w:szCs w:val="24"/>
        </w:rPr>
        <w:t>–</w:t>
      </w:r>
      <w:r>
        <w:rPr>
          <w:szCs w:val="24"/>
        </w:rPr>
        <w:t xml:space="preserve"> absent</w:t>
      </w:r>
    </w:p>
    <w:p w14:paraId="56DD0699" w14:textId="68D1CFA4" w:rsidR="005A75CB" w:rsidRDefault="005A75CB" w:rsidP="00967FE4">
      <w:pPr>
        <w:autoSpaceDE w:val="0"/>
        <w:autoSpaceDN w:val="0"/>
        <w:adjustRightInd w:val="0"/>
        <w:jc w:val="both"/>
        <w:rPr>
          <w:szCs w:val="24"/>
        </w:rPr>
      </w:pPr>
    </w:p>
    <w:p w14:paraId="5417BDB7" w14:textId="2FDCB5A6" w:rsidR="005A75CB" w:rsidRDefault="005A75CB" w:rsidP="00967FE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Waiver of 2</w:t>
      </w:r>
      <w:r w:rsidRPr="005A75CB">
        <w:rPr>
          <w:szCs w:val="24"/>
          <w:vertAlign w:val="superscript"/>
        </w:rPr>
        <w:t>nd</w:t>
      </w:r>
      <w:r>
        <w:rPr>
          <w:szCs w:val="24"/>
        </w:rPr>
        <w:t xml:space="preserve"> and 3</w:t>
      </w:r>
      <w:r w:rsidRPr="005A75CB">
        <w:rPr>
          <w:szCs w:val="24"/>
          <w:vertAlign w:val="superscript"/>
        </w:rPr>
        <w:t>rd</w:t>
      </w:r>
      <w:r>
        <w:rPr>
          <w:szCs w:val="24"/>
        </w:rPr>
        <w:t xml:space="preserve"> readings, if applicable:</w:t>
      </w:r>
    </w:p>
    <w:p w14:paraId="413177D9" w14:textId="1B9815E7" w:rsidR="005A75CB" w:rsidRDefault="005A75CB" w:rsidP="00967FE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Moved by Sorensen to waive.</w:t>
      </w:r>
    </w:p>
    <w:p w14:paraId="348CF923" w14:textId="199D92B9" w:rsidR="005A75CB" w:rsidRPr="00A86E30" w:rsidRDefault="005A75CB" w:rsidP="00967FE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Second by Peppers to waive.</w:t>
      </w:r>
    </w:p>
    <w:p w14:paraId="1DA61AC3" w14:textId="77777777" w:rsidR="00967FE4" w:rsidRPr="00A86E30" w:rsidRDefault="00967FE4" w:rsidP="00967FE4">
      <w:pPr>
        <w:autoSpaceDE w:val="0"/>
        <w:autoSpaceDN w:val="0"/>
        <w:adjustRightInd w:val="0"/>
        <w:rPr>
          <w:szCs w:val="24"/>
        </w:rPr>
      </w:pPr>
    </w:p>
    <w:p w14:paraId="7A9185C2" w14:textId="02C8AB8C" w:rsidR="00967FE4" w:rsidRDefault="00967FE4" w:rsidP="00967FE4">
      <w:pPr>
        <w:autoSpaceDE w:val="0"/>
        <w:autoSpaceDN w:val="0"/>
        <w:adjustRightInd w:val="0"/>
        <w:rPr>
          <w:szCs w:val="24"/>
        </w:rPr>
      </w:pPr>
      <w:r w:rsidRPr="00A86E30">
        <w:rPr>
          <w:szCs w:val="24"/>
        </w:rPr>
        <w:tab/>
        <w:t>Passed and approved by the City Council on this _</w:t>
      </w:r>
      <w:r w:rsidR="000534C7">
        <w:rPr>
          <w:szCs w:val="24"/>
        </w:rPr>
        <w:t>13</w:t>
      </w:r>
      <w:r w:rsidRPr="00A86E30">
        <w:rPr>
          <w:szCs w:val="24"/>
        </w:rPr>
        <w:t xml:space="preserve">_ day of </w:t>
      </w:r>
      <w:r>
        <w:rPr>
          <w:szCs w:val="24"/>
        </w:rPr>
        <w:t>January 2020</w:t>
      </w:r>
      <w:r w:rsidRPr="00A86E30">
        <w:rPr>
          <w:szCs w:val="24"/>
        </w:rPr>
        <w:t>.</w:t>
      </w:r>
      <w:r w:rsidRPr="00967FE4">
        <w:rPr>
          <w:szCs w:val="24"/>
        </w:rPr>
        <w:t xml:space="preserve"> </w:t>
      </w:r>
      <w:r w:rsidRPr="00A86E30">
        <w:rPr>
          <w:szCs w:val="24"/>
        </w:rPr>
        <w:tab/>
      </w:r>
    </w:p>
    <w:p w14:paraId="1DB92588" w14:textId="77777777" w:rsidR="00967FE4" w:rsidRDefault="00967FE4" w:rsidP="00967FE4">
      <w:pPr>
        <w:autoSpaceDE w:val="0"/>
        <w:autoSpaceDN w:val="0"/>
        <w:adjustRightInd w:val="0"/>
        <w:rPr>
          <w:szCs w:val="24"/>
        </w:rPr>
      </w:pPr>
    </w:p>
    <w:p w14:paraId="018958E3" w14:textId="77777777" w:rsidR="00967FE4" w:rsidRDefault="00967FE4" w:rsidP="00967FE4">
      <w:pPr>
        <w:autoSpaceDE w:val="0"/>
        <w:autoSpaceDN w:val="0"/>
        <w:adjustRightInd w:val="0"/>
        <w:rPr>
          <w:szCs w:val="24"/>
        </w:rPr>
      </w:pPr>
    </w:p>
    <w:p w14:paraId="2FA28563" w14:textId="77777777" w:rsidR="00967FE4" w:rsidRDefault="00967FE4" w:rsidP="00967FE4">
      <w:pPr>
        <w:autoSpaceDE w:val="0"/>
        <w:autoSpaceDN w:val="0"/>
        <w:adjustRightInd w:val="0"/>
        <w:rPr>
          <w:szCs w:val="24"/>
        </w:rPr>
      </w:pPr>
    </w:p>
    <w:p w14:paraId="0DB9437C" w14:textId="1527BACD" w:rsidR="00967FE4" w:rsidRPr="00A86E30" w:rsidRDefault="000534C7" w:rsidP="00967FE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87017">
        <w:rPr>
          <w:szCs w:val="24"/>
        </w:rPr>
        <w:t>Mike Huegerich</w:t>
      </w:r>
    </w:p>
    <w:p w14:paraId="175E976F" w14:textId="3036025F" w:rsidR="00967FE4" w:rsidRPr="00A86E30" w:rsidRDefault="00967FE4" w:rsidP="00967FE4">
      <w:pPr>
        <w:autoSpaceDE w:val="0"/>
        <w:autoSpaceDN w:val="0"/>
        <w:adjustRightInd w:val="0"/>
        <w:rPr>
          <w:szCs w:val="24"/>
        </w:rPr>
      </w:pPr>
      <w:r w:rsidRPr="00A86E30">
        <w:rPr>
          <w:szCs w:val="24"/>
        </w:rPr>
        <w:tab/>
      </w:r>
      <w:r w:rsidRPr="00A86E30">
        <w:rPr>
          <w:szCs w:val="24"/>
        </w:rPr>
        <w:tab/>
      </w:r>
      <w:r w:rsidRPr="00A86E30">
        <w:rPr>
          <w:szCs w:val="24"/>
        </w:rPr>
        <w:tab/>
      </w:r>
      <w:r w:rsidRPr="00A86E30">
        <w:rPr>
          <w:szCs w:val="24"/>
        </w:rPr>
        <w:tab/>
      </w:r>
      <w:r w:rsidRPr="00A86E30">
        <w:rPr>
          <w:szCs w:val="24"/>
        </w:rPr>
        <w:tab/>
      </w:r>
      <w:r w:rsidRPr="00A86E30">
        <w:rPr>
          <w:szCs w:val="24"/>
        </w:rPr>
        <w:tab/>
      </w:r>
      <w:r w:rsidRPr="00A86E30">
        <w:rPr>
          <w:szCs w:val="24"/>
        </w:rPr>
        <w:tab/>
      </w:r>
      <w:r w:rsidRPr="00A86E30">
        <w:rPr>
          <w:szCs w:val="24"/>
        </w:rPr>
        <w:tab/>
        <w:t>Mayor</w:t>
      </w:r>
      <w:r>
        <w:rPr>
          <w:szCs w:val="24"/>
        </w:rPr>
        <w:t xml:space="preserve"> </w:t>
      </w:r>
    </w:p>
    <w:p w14:paraId="22E43752" w14:textId="77777777" w:rsidR="00967FE4" w:rsidRPr="00A86E30" w:rsidRDefault="00967FE4" w:rsidP="00967FE4">
      <w:pPr>
        <w:autoSpaceDE w:val="0"/>
        <w:autoSpaceDN w:val="0"/>
        <w:adjustRightInd w:val="0"/>
        <w:rPr>
          <w:szCs w:val="24"/>
        </w:rPr>
      </w:pPr>
    </w:p>
    <w:p w14:paraId="282B0EE5" w14:textId="77777777" w:rsidR="00967FE4" w:rsidRPr="00A86E30" w:rsidRDefault="00967FE4" w:rsidP="00967FE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</w:t>
      </w:r>
      <w:r w:rsidRPr="00A86E30">
        <w:rPr>
          <w:szCs w:val="24"/>
        </w:rPr>
        <w:t>TTEST:</w:t>
      </w:r>
    </w:p>
    <w:p w14:paraId="3EA8993F" w14:textId="5BAA235A" w:rsidR="00967FE4" w:rsidRDefault="00967FE4" w:rsidP="00967FE4">
      <w:pPr>
        <w:autoSpaceDE w:val="0"/>
        <w:autoSpaceDN w:val="0"/>
        <w:adjustRightInd w:val="0"/>
        <w:rPr>
          <w:szCs w:val="24"/>
        </w:rPr>
      </w:pPr>
    </w:p>
    <w:p w14:paraId="650BD229" w14:textId="2E3CBF38" w:rsidR="00967FE4" w:rsidRDefault="00967FE4" w:rsidP="00967FE4">
      <w:pPr>
        <w:rPr>
          <w:szCs w:val="24"/>
        </w:rPr>
      </w:pPr>
      <w:r>
        <w:rPr>
          <w:szCs w:val="24"/>
        </w:rPr>
        <w:t>Lexi Christensen</w:t>
      </w:r>
    </w:p>
    <w:p w14:paraId="6B80854F" w14:textId="77BBAEBA" w:rsidR="00387017" w:rsidRDefault="00387017" w:rsidP="00967FE4">
      <w:r>
        <w:rPr>
          <w:szCs w:val="24"/>
        </w:rPr>
        <w:t>City Clerk</w:t>
      </w:r>
    </w:p>
    <w:p w14:paraId="085D7ED7" w14:textId="118A6BA7" w:rsidR="00967FE4" w:rsidRPr="00A86E30" w:rsidRDefault="00967FE4" w:rsidP="00967FE4">
      <w:pPr>
        <w:autoSpaceDE w:val="0"/>
        <w:autoSpaceDN w:val="0"/>
        <w:adjustRightInd w:val="0"/>
        <w:rPr>
          <w:szCs w:val="24"/>
        </w:rPr>
      </w:pPr>
    </w:p>
    <w:p w14:paraId="5CE32DFE" w14:textId="4D128CA3" w:rsidR="003D1087" w:rsidRPr="001256CA" w:rsidRDefault="00967FE4" w:rsidP="00967FE4">
      <w:pPr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  <w:r w:rsidRPr="00A86E30">
        <w:rPr>
          <w:szCs w:val="24"/>
        </w:rPr>
        <w:tab/>
      </w:r>
      <w:r w:rsidRPr="00A86E30">
        <w:rPr>
          <w:szCs w:val="24"/>
        </w:rPr>
        <w:tab/>
      </w:r>
      <w:r w:rsidRPr="00A86E30">
        <w:rPr>
          <w:szCs w:val="24"/>
        </w:rPr>
        <w:tab/>
      </w:r>
      <w:r w:rsidRPr="00A86E30">
        <w:rPr>
          <w:szCs w:val="24"/>
        </w:rPr>
        <w:tab/>
      </w:r>
      <w:r w:rsidRPr="00A86E30">
        <w:rPr>
          <w:szCs w:val="24"/>
        </w:rPr>
        <w:tab/>
      </w:r>
      <w:r w:rsidRPr="00A86E3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</w:t>
      </w:r>
    </w:p>
    <w:p w14:paraId="4AD360A2" w14:textId="77777777" w:rsidR="001256CA" w:rsidRDefault="001256CA" w:rsidP="001256CA"/>
    <w:sectPr w:rsidR="001256CA" w:rsidSect="00075347">
      <w:footnotePr>
        <w:numRestart w:val="eachPage"/>
      </w:footnotePr>
      <w:pgSz w:w="12240" w:h="15840" w:code="1"/>
      <w:pgMar w:top="720" w:right="1440" w:bottom="720" w:left="1440" w:header="720" w:footer="36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FF2"/>
    <w:multiLevelType w:val="hybridMultilevel"/>
    <w:tmpl w:val="0C5C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13B2"/>
    <w:multiLevelType w:val="hybridMultilevel"/>
    <w:tmpl w:val="8B96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64590"/>
    <w:multiLevelType w:val="hybridMultilevel"/>
    <w:tmpl w:val="4D205220"/>
    <w:lvl w:ilvl="0" w:tplc="C7DCB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085D97"/>
    <w:multiLevelType w:val="hybridMultilevel"/>
    <w:tmpl w:val="8800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087"/>
    <w:rsid w:val="0000480A"/>
    <w:rsid w:val="000534C7"/>
    <w:rsid w:val="00075347"/>
    <w:rsid w:val="00116E30"/>
    <w:rsid w:val="001256CA"/>
    <w:rsid w:val="00164E74"/>
    <w:rsid w:val="001E4C43"/>
    <w:rsid w:val="00387017"/>
    <w:rsid w:val="003D1087"/>
    <w:rsid w:val="00411272"/>
    <w:rsid w:val="004F33D0"/>
    <w:rsid w:val="00512CC1"/>
    <w:rsid w:val="005A0F10"/>
    <w:rsid w:val="005A75CB"/>
    <w:rsid w:val="0069272D"/>
    <w:rsid w:val="007610DD"/>
    <w:rsid w:val="00863CD3"/>
    <w:rsid w:val="00967FE4"/>
    <w:rsid w:val="00995172"/>
    <w:rsid w:val="009A2AFF"/>
    <w:rsid w:val="00A73331"/>
    <w:rsid w:val="00A961DA"/>
    <w:rsid w:val="00AE140A"/>
    <w:rsid w:val="00B40C37"/>
    <w:rsid w:val="00BB6D5D"/>
    <w:rsid w:val="00C30686"/>
    <w:rsid w:val="00C941E1"/>
    <w:rsid w:val="00DE7429"/>
    <w:rsid w:val="00E3542C"/>
    <w:rsid w:val="00E435D2"/>
    <w:rsid w:val="00E66311"/>
    <w:rsid w:val="00FC1945"/>
    <w:rsid w:val="00FC5CAA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5E1DB"/>
  <w15:docId w15:val="{64C4322B-F961-4EFA-86F5-0ABB21A0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087"/>
    <w:rPr>
      <w:rFonts w:ascii="Helvetica" w:eastAsia="Times New Roman" w:hAnsi="Helvetic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6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10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3D10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D10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D108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16">
    <w:name w:val="c16"/>
    <w:basedOn w:val="Normal"/>
    <w:rsid w:val="003D1087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108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256CA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City Clerk           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Fichter</dc:creator>
  <cp:lastModifiedBy>City of Exira</cp:lastModifiedBy>
  <cp:revision>5</cp:revision>
  <cp:lastPrinted>2020-01-16T18:19:00Z</cp:lastPrinted>
  <dcterms:created xsi:type="dcterms:W3CDTF">2020-01-16T18:17:00Z</dcterms:created>
  <dcterms:modified xsi:type="dcterms:W3CDTF">2020-01-17T17:13:00Z</dcterms:modified>
</cp:coreProperties>
</file>